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9816F" w14:textId="77777777" w:rsidR="001E292B" w:rsidRDefault="001E292B" w:rsidP="001E292B">
      <w:pPr>
        <w:keepNext/>
        <w:keepLines/>
        <w:spacing w:before="600" w:after="240" w:line="240" w:lineRule="auto"/>
        <w:jc w:val="center"/>
        <w:outlineLvl w:val="0"/>
        <w:rPr>
          <w:noProof/>
        </w:rPr>
      </w:pPr>
      <w:bookmarkStart w:id="0" w:name="_Toc509411822"/>
    </w:p>
    <w:p w14:paraId="4F316399" w14:textId="2C3120F1" w:rsidR="001E292B" w:rsidRDefault="001E292B" w:rsidP="001E292B">
      <w:pPr>
        <w:keepNext/>
        <w:keepLines/>
        <w:spacing w:before="600" w:after="240" w:line="240" w:lineRule="auto"/>
        <w:jc w:val="center"/>
        <w:outlineLvl w:val="0"/>
        <w:rPr>
          <w:rStyle w:val="normaltextrun"/>
          <w:color w:val="6B1F4A"/>
          <w:sz w:val="36"/>
          <w:szCs w:val="36"/>
          <w:bdr w:val="none" w:sz="0" w:space="0" w:color="auto" w:frame="1"/>
        </w:rPr>
      </w:pPr>
      <w:r>
        <w:rPr>
          <w:noProof/>
        </w:rPr>
        <w:drawing>
          <wp:inline distT="0" distB="0" distL="0" distR="0" wp14:anchorId="2C5092DA" wp14:editId="2A1E800D">
            <wp:extent cx="2359660" cy="645160"/>
            <wp:effectExtent l="0" t="0" r="2540" b="2540"/>
            <wp:docPr id="758447188"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59660" cy="645160"/>
                    </a:xfrm>
                    <a:prstGeom prst="rect">
                      <a:avLst/>
                    </a:prstGeom>
                    <a:noFill/>
                    <a:ln>
                      <a:noFill/>
                    </a:ln>
                  </pic:spPr>
                </pic:pic>
              </a:graphicData>
            </a:graphic>
          </wp:inline>
        </w:drawing>
      </w:r>
    </w:p>
    <w:p w14:paraId="34C6C996" w14:textId="77777777" w:rsidR="001E292B" w:rsidRDefault="001E292B" w:rsidP="001E292B">
      <w:pPr>
        <w:keepNext/>
        <w:keepLines/>
        <w:spacing w:before="600" w:after="240" w:line="240" w:lineRule="auto"/>
        <w:jc w:val="center"/>
        <w:outlineLvl w:val="0"/>
        <w:rPr>
          <w:rStyle w:val="normaltextrun"/>
          <w:color w:val="6B1F4A"/>
          <w:sz w:val="36"/>
          <w:szCs w:val="36"/>
          <w:bdr w:val="none" w:sz="0" w:space="0" w:color="auto" w:frame="1"/>
        </w:rPr>
      </w:pPr>
    </w:p>
    <w:p w14:paraId="7EE0A93A" w14:textId="62663A64" w:rsidR="3E543CD5" w:rsidRPr="003075FE" w:rsidRDefault="3E543CD5" w:rsidP="0A2F3D1A">
      <w:pPr>
        <w:jc w:val="center"/>
        <w:rPr>
          <w:lang w:val="en-GB"/>
        </w:rPr>
      </w:pPr>
      <w:r w:rsidRPr="003075FE">
        <w:rPr>
          <w:rStyle w:val="normaltextrun"/>
          <w:b/>
          <w:bCs/>
          <w:color w:val="6B1F4A"/>
          <w:sz w:val="36"/>
          <w:szCs w:val="36"/>
          <w:lang w:val="en-GB"/>
        </w:rPr>
        <w:t>Airport Work Management</w:t>
      </w:r>
    </w:p>
    <w:p w14:paraId="5E056D61" w14:textId="380E31C7" w:rsidR="001E292B" w:rsidRPr="003075FE" w:rsidRDefault="001E292B" w:rsidP="001E292B">
      <w:pPr>
        <w:jc w:val="center"/>
        <w:rPr>
          <w:rStyle w:val="normaltextrun"/>
          <w:b/>
          <w:bCs/>
          <w:sz w:val="28"/>
          <w:szCs w:val="28"/>
          <w:bdr w:val="none" w:sz="0" w:space="0" w:color="auto" w:frame="1"/>
          <w:lang w:val="en-GB"/>
        </w:rPr>
      </w:pPr>
      <w:r w:rsidRPr="003075FE">
        <w:rPr>
          <w:rStyle w:val="normaltextrun"/>
          <w:b/>
          <w:bCs/>
          <w:sz w:val="28"/>
          <w:szCs w:val="28"/>
          <w:bdr w:val="none" w:sz="0" w:space="0" w:color="auto" w:frame="1"/>
          <w:lang w:val="en-GB"/>
        </w:rPr>
        <w:t xml:space="preserve">Appendix </w:t>
      </w:r>
      <w:r w:rsidR="007F69C6" w:rsidRPr="003075FE">
        <w:rPr>
          <w:rStyle w:val="normaltextrun"/>
          <w:b/>
          <w:bCs/>
          <w:sz w:val="28"/>
          <w:szCs w:val="28"/>
          <w:bdr w:val="none" w:sz="0" w:space="0" w:color="auto" w:frame="1"/>
          <w:lang w:val="en-GB"/>
        </w:rPr>
        <w:t>7</w:t>
      </w:r>
    </w:p>
    <w:p w14:paraId="114201ED" w14:textId="3D9816AB" w:rsidR="001E292B" w:rsidRDefault="002F04C9" w:rsidP="001E292B">
      <w:pPr>
        <w:jc w:val="center"/>
        <w:rPr>
          <w:rStyle w:val="normaltextrun"/>
          <w:b/>
          <w:bCs/>
          <w:sz w:val="28"/>
          <w:szCs w:val="28"/>
          <w:bdr w:val="none" w:sz="0" w:space="0" w:color="auto" w:frame="1"/>
          <w:lang w:val="en-GB"/>
        </w:rPr>
      </w:pPr>
      <w:r>
        <w:rPr>
          <w:rStyle w:val="normaltextrun"/>
          <w:b/>
          <w:bCs/>
          <w:sz w:val="28"/>
          <w:szCs w:val="28"/>
          <w:bdr w:val="none" w:sz="0" w:space="0" w:color="auto" w:frame="1"/>
          <w:lang w:val="en-GB"/>
        </w:rPr>
        <w:t>Changes to the general contractual wording</w:t>
      </w:r>
    </w:p>
    <w:p w14:paraId="44E60C80" w14:textId="77777777" w:rsidR="001E292B" w:rsidRDefault="001E292B" w:rsidP="001E292B">
      <w:pPr>
        <w:jc w:val="center"/>
        <w:rPr>
          <w:rStyle w:val="normaltextrun"/>
          <w:b/>
          <w:bCs/>
          <w:sz w:val="28"/>
          <w:szCs w:val="28"/>
          <w:bdr w:val="none" w:sz="0" w:space="0" w:color="auto" w:frame="1"/>
          <w:lang w:val="en-GB"/>
        </w:rPr>
      </w:pPr>
    </w:p>
    <w:p w14:paraId="1A820E1E" w14:textId="77777777" w:rsidR="001E292B" w:rsidRDefault="001E292B" w:rsidP="001E292B">
      <w:pPr>
        <w:jc w:val="center"/>
        <w:rPr>
          <w:rStyle w:val="normaltextrun"/>
          <w:b/>
          <w:bCs/>
          <w:sz w:val="28"/>
          <w:szCs w:val="28"/>
          <w:bdr w:val="none" w:sz="0" w:space="0" w:color="auto" w:frame="1"/>
          <w:lang w:val="en-GB"/>
        </w:rPr>
      </w:pPr>
    </w:p>
    <w:p w14:paraId="4458FB20" w14:textId="77777777" w:rsidR="001E292B" w:rsidRDefault="001E292B" w:rsidP="001E292B">
      <w:pPr>
        <w:jc w:val="center"/>
        <w:rPr>
          <w:rStyle w:val="normaltextrun"/>
          <w:b/>
          <w:bCs/>
          <w:sz w:val="28"/>
          <w:szCs w:val="28"/>
          <w:bdr w:val="none" w:sz="0" w:space="0" w:color="auto" w:frame="1"/>
          <w:lang w:val="en-GB"/>
        </w:rPr>
      </w:pPr>
    </w:p>
    <w:p w14:paraId="2E1517B5" w14:textId="77777777" w:rsidR="001E292B" w:rsidRDefault="001E292B" w:rsidP="001E292B">
      <w:pPr>
        <w:jc w:val="center"/>
        <w:rPr>
          <w:rStyle w:val="normaltextrun"/>
          <w:b/>
          <w:bCs/>
          <w:sz w:val="28"/>
          <w:szCs w:val="28"/>
          <w:bdr w:val="none" w:sz="0" w:space="0" w:color="auto" w:frame="1"/>
          <w:lang w:val="en-GB"/>
        </w:rPr>
      </w:pPr>
    </w:p>
    <w:p w14:paraId="4EFE55DA" w14:textId="77777777" w:rsidR="001E292B" w:rsidRDefault="001E292B" w:rsidP="001E292B">
      <w:pPr>
        <w:jc w:val="center"/>
        <w:rPr>
          <w:rStyle w:val="normaltextrun"/>
          <w:b/>
          <w:bCs/>
          <w:sz w:val="28"/>
          <w:szCs w:val="28"/>
          <w:bdr w:val="none" w:sz="0" w:space="0" w:color="auto" w:frame="1"/>
          <w:lang w:val="en-GB"/>
        </w:rPr>
      </w:pPr>
    </w:p>
    <w:p w14:paraId="702F0B4E" w14:textId="77777777" w:rsidR="001E292B" w:rsidRDefault="001E292B" w:rsidP="001E292B">
      <w:pPr>
        <w:jc w:val="center"/>
        <w:rPr>
          <w:rStyle w:val="normaltextrun"/>
          <w:b/>
          <w:bCs/>
          <w:sz w:val="28"/>
          <w:szCs w:val="28"/>
          <w:bdr w:val="none" w:sz="0" w:space="0" w:color="auto" w:frame="1"/>
          <w:lang w:val="en-GB"/>
        </w:rPr>
      </w:pPr>
    </w:p>
    <w:p w14:paraId="1DECC50F" w14:textId="77777777" w:rsidR="001E292B" w:rsidRDefault="001E292B" w:rsidP="001E292B">
      <w:pPr>
        <w:jc w:val="center"/>
        <w:rPr>
          <w:rStyle w:val="normaltextrun"/>
          <w:b/>
          <w:bCs/>
          <w:sz w:val="28"/>
          <w:szCs w:val="28"/>
          <w:bdr w:val="none" w:sz="0" w:space="0" w:color="auto" w:frame="1"/>
          <w:lang w:val="en-GB"/>
        </w:rPr>
      </w:pPr>
    </w:p>
    <w:p w14:paraId="73C45483" w14:textId="77777777" w:rsidR="001E292B" w:rsidRDefault="001E292B" w:rsidP="001E292B">
      <w:pPr>
        <w:jc w:val="center"/>
        <w:rPr>
          <w:rStyle w:val="normaltextrun"/>
          <w:b/>
          <w:bCs/>
          <w:sz w:val="28"/>
          <w:szCs w:val="28"/>
          <w:bdr w:val="none" w:sz="0" w:space="0" w:color="auto" w:frame="1"/>
          <w:lang w:val="en-GB"/>
        </w:rPr>
      </w:pPr>
    </w:p>
    <w:p w14:paraId="4CD43F6F" w14:textId="77777777" w:rsidR="001E292B" w:rsidRDefault="001E292B" w:rsidP="001E292B">
      <w:pPr>
        <w:jc w:val="center"/>
        <w:rPr>
          <w:rStyle w:val="normaltextrun"/>
          <w:b/>
          <w:bCs/>
          <w:sz w:val="28"/>
          <w:szCs w:val="28"/>
          <w:bdr w:val="none" w:sz="0" w:space="0" w:color="auto" w:frame="1"/>
          <w:lang w:val="en-GB"/>
        </w:rPr>
      </w:pPr>
    </w:p>
    <w:p w14:paraId="59A1D3B7" w14:textId="77777777" w:rsidR="001E292B" w:rsidRDefault="001E292B" w:rsidP="001E292B">
      <w:pPr>
        <w:jc w:val="center"/>
        <w:rPr>
          <w:rStyle w:val="normaltextrun"/>
          <w:b/>
          <w:bCs/>
          <w:sz w:val="28"/>
          <w:szCs w:val="28"/>
          <w:bdr w:val="none" w:sz="0" w:space="0" w:color="auto" w:frame="1"/>
          <w:lang w:val="en-GB"/>
        </w:rPr>
      </w:pPr>
    </w:p>
    <w:p w14:paraId="3B63F866" w14:textId="77777777" w:rsidR="001E292B" w:rsidRDefault="001E292B" w:rsidP="001E292B">
      <w:pPr>
        <w:jc w:val="center"/>
        <w:rPr>
          <w:rStyle w:val="normaltextrun"/>
          <w:b/>
          <w:bCs/>
          <w:sz w:val="28"/>
          <w:szCs w:val="28"/>
          <w:bdr w:val="none" w:sz="0" w:space="0" w:color="auto" w:frame="1"/>
          <w:lang w:val="en-GB"/>
        </w:rPr>
      </w:pPr>
    </w:p>
    <w:p w14:paraId="172EEA34" w14:textId="77777777" w:rsidR="001E292B" w:rsidRDefault="001E292B" w:rsidP="001E292B">
      <w:pPr>
        <w:jc w:val="center"/>
        <w:rPr>
          <w:rStyle w:val="normaltextrun"/>
          <w:b/>
          <w:bCs/>
          <w:sz w:val="28"/>
          <w:szCs w:val="28"/>
          <w:bdr w:val="none" w:sz="0" w:space="0" w:color="auto" w:frame="1"/>
          <w:lang w:val="en-GB"/>
        </w:rPr>
      </w:pPr>
    </w:p>
    <w:p w14:paraId="6CF1989D" w14:textId="77777777" w:rsidR="001E292B" w:rsidRDefault="001E292B" w:rsidP="001E292B">
      <w:pPr>
        <w:jc w:val="center"/>
        <w:rPr>
          <w:rStyle w:val="normaltextrun"/>
          <w:b/>
          <w:bCs/>
          <w:sz w:val="28"/>
          <w:szCs w:val="28"/>
          <w:bdr w:val="none" w:sz="0" w:space="0" w:color="auto" w:frame="1"/>
          <w:lang w:val="en-GB"/>
        </w:rPr>
      </w:pPr>
    </w:p>
    <w:p w14:paraId="310B6765" w14:textId="77777777" w:rsidR="001E292B" w:rsidRDefault="001E292B" w:rsidP="001E292B">
      <w:pPr>
        <w:jc w:val="center"/>
        <w:rPr>
          <w:rStyle w:val="normaltextrun"/>
          <w:b/>
          <w:bCs/>
          <w:sz w:val="28"/>
          <w:szCs w:val="28"/>
          <w:bdr w:val="none" w:sz="0" w:space="0" w:color="auto" w:frame="1"/>
          <w:lang w:val="en-GB"/>
        </w:rPr>
      </w:pPr>
    </w:p>
    <w:p w14:paraId="5D1AF2F9" w14:textId="77777777" w:rsidR="001E292B" w:rsidRPr="001A56BD" w:rsidRDefault="001E292B" w:rsidP="001E292B">
      <w:pPr>
        <w:jc w:val="center"/>
        <w:rPr>
          <w:lang w:val="en-GB" w:eastAsia="nb-NO"/>
        </w:rPr>
      </w:pPr>
    </w:p>
    <w:p w14:paraId="5BAB2182" w14:textId="77777777" w:rsidR="001E292B" w:rsidRDefault="001E292B" w:rsidP="001E292B">
      <w:pPr>
        <w:rPr>
          <w:lang w:val="en-GB" w:eastAsia="nb-NO" w:bidi="en-GB"/>
        </w:rPr>
      </w:pPr>
    </w:p>
    <w:p w14:paraId="27173012" w14:textId="06D605DA" w:rsidR="00386C1C" w:rsidRPr="00835D2D" w:rsidRDefault="00386C1C" w:rsidP="00386C1C">
      <w:pPr>
        <w:spacing w:after="0" w:line="240" w:lineRule="auto"/>
        <w:outlineLvl w:val="0"/>
        <w:rPr>
          <w:rFonts w:ascii="Arial" w:eastAsia="Times New Roman" w:hAnsi="Arial" w:cs="Arial"/>
          <w:color w:val="6B1F4A"/>
          <w:kern w:val="0"/>
          <w:sz w:val="36"/>
          <w:szCs w:val="36"/>
          <w:lang w:val="en-US" w:eastAsia="nb-NO"/>
          <w14:ligatures w14:val="none"/>
        </w:rPr>
      </w:pPr>
      <w:r w:rsidRPr="00835D2D">
        <w:rPr>
          <w:rFonts w:ascii="Arial" w:eastAsia="Times New Roman" w:hAnsi="Arial" w:cs="Arial"/>
          <w:color w:val="6B1F4A"/>
          <w:kern w:val="0"/>
          <w:sz w:val="36"/>
          <w:szCs w:val="36"/>
          <w:lang w:val="en-GB" w:eastAsia="nb-NO" w:bidi="en-GB"/>
          <w14:ligatures w14:val="none"/>
        </w:rPr>
        <w:lastRenderedPageBreak/>
        <w:t>Appendix 7: Changes to the general contractual wording</w:t>
      </w:r>
      <w:bookmarkEnd w:id="0"/>
    </w:p>
    <w:p w14:paraId="3F9BDB69" w14:textId="77777777" w:rsidR="00386C1C" w:rsidRPr="00F01BF5" w:rsidRDefault="00386C1C" w:rsidP="00386C1C">
      <w:pPr>
        <w:keepNext/>
        <w:spacing w:before="240" w:after="60" w:line="240" w:lineRule="auto"/>
        <w:outlineLvl w:val="1"/>
        <w:rPr>
          <w:rFonts w:ascii="Cambria" w:eastAsia="Times New Roman" w:hAnsi="Cambria" w:cs="Times New Roman"/>
          <w:b/>
          <w:bCs/>
          <w:color w:val="6B1F4A"/>
          <w:kern w:val="0"/>
          <w:sz w:val="26"/>
          <w:szCs w:val="26"/>
          <w:lang w:val="en-US" w:eastAsia="nb-NO"/>
          <w14:ligatures w14:val="none"/>
        </w:rPr>
      </w:pPr>
      <w:r w:rsidRPr="00F01BF5">
        <w:rPr>
          <w:rFonts w:ascii="Cambria" w:eastAsia="Times New Roman" w:hAnsi="Cambria" w:cs="Times New Roman"/>
          <w:b/>
          <w:bCs/>
          <w:color w:val="6B1F4A"/>
          <w:kern w:val="0"/>
          <w:sz w:val="26"/>
          <w:szCs w:val="26"/>
          <w:lang w:val="en-GB" w:eastAsia="nb-NO" w:bidi="en-GB"/>
          <w14:ligatures w14:val="none"/>
        </w:rPr>
        <w:t>Clause 1.3 of the Agreement Interpretation – Ranking</w:t>
      </w:r>
    </w:p>
    <w:p w14:paraId="593D1FD0" w14:textId="04EFD193" w:rsidR="00386C1C" w:rsidRDefault="0041485E" w:rsidP="00386C1C">
      <w:pPr>
        <w:spacing w:after="0" w:line="240" w:lineRule="auto"/>
        <w:rPr>
          <w:rFonts w:ascii="Arial" w:eastAsia="Times New Roman" w:hAnsi="Arial" w:cs="Times New Roman"/>
          <w:kern w:val="0"/>
          <w:szCs w:val="24"/>
          <w:lang w:val="en-GB" w:eastAsia="nb-NO" w:bidi="en-GB"/>
          <w14:ligatures w14:val="none"/>
        </w:rPr>
      </w:pPr>
      <w:r>
        <w:rPr>
          <w:rFonts w:ascii="Arial" w:eastAsia="Times New Roman" w:hAnsi="Arial" w:cs="Times New Roman"/>
          <w:kern w:val="0"/>
          <w:szCs w:val="24"/>
          <w:lang w:val="en-GB" w:eastAsia="nb-NO" w:bidi="en-GB"/>
          <w14:ligatures w14:val="none"/>
        </w:rPr>
        <w:t xml:space="preserve">Changes to the general contractual wording must be added here, unless the general contractual wording refers to such changes to a different Appendix, cf. clause 1.3 of the Agreement. </w:t>
      </w:r>
    </w:p>
    <w:p w14:paraId="7981E59B" w14:textId="77777777" w:rsidR="0041485E" w:rsidRDefault="0041485E" w:rsidP="00386C1C">
      <w:pPr>
        <w:spacing w:after="0" w:line="240" w:lineRule="auto"/>
        <w:rPr>
          <w:rFonts w:ascii="Arial" w:eastAsia="Times New Roman" w:hAnsi="Arial" w:cs="Times New Roman"/>
          <w:kern w:val="0"/>
          <w:szCs w:val="24"/>
          <w:lang w:val="en-GB" w:eastAsia="nb-NO" w:bidi="en-GB"/>
          <w14:ligatures w14:val="none"/>
        </w:rPr>
      </w:pPr>
    </w:p>
    <w:p w14:paraId="018B7FFA" w14:textId="7F36FB50" w:rsidR="0041485E" w:rsidRDefault="0041485E" w:rsidP="00386C1C">
      <w:pPr>
        <w:spacing w:after="0" w:line="240" w:lineRule="auto"/>
        <w:rPr>
          <w:rFonts w:ascii="Arial" w:eastAsia="Times New Roman" w:hAnsi="Arial" w:cs="Times New Roman"/>
          <w:kern w:val="0"/>
          <w:szCs w:val="24"/>
          <w:lang w:val="en-GB" w:eastAsia="nb-NO" w:bidi="en-GB"/>
          <w14:ligatures w14:val="none"/>
        </w:rPr>
      </w:pPr>
      <w:r>
        <w:rPr>
          <w:rFonts w:ascii="Arial" w:eastAsia="Times New Roman" w:hAnsi="Arial" w:cs="Times New Roman"/>
          <w:kern w:val="0"/>
          <w:szCs w:val="24"/>
          <w:lang w:val="en-GB" w:eastAsia="nb-NO" w:bidi="en-GB"/>
          <w14:ligatures w14:val="none"/>
        </w:rPr>
        <w:t xml:space="preserve">Changes may be made to all of the clauses of the Agreement, even where the contractual wording does not explicitly allow for this. The Supplier should, however, be aware that deviations, reservations and changes to the Agreement may result in rejection of the </w:t>
      </w:r>
      <w:r w:rsidR="003B7ED5">
        <w:rPr>
          <w:rFonts w:ascii="Arial" w:eastAsia="Times New Roman" w:hAnsi="Arial" w:cs="Times New Roman"/>
          <w:kern w:val="0"/>
          <w:szCs w:val="24"/>
          <w:lang w:val="en-GB" w:eastAsia="nb-NO" w:bidi="en-GB"/>
          <w14:ligatures w14:val="none"/>
        </w:rPr>
        <w:t>tender</w:t>
      </w:r>
      <w:r>
        <w:rPr>
          <w:rFonts w:ascii="Arial" w:eastAsia="Times New Roman" w:hAnsi="Arial" w:cs="Times New Roman"/>
          <w:kern w:val="0"/>
          <w:szCs w:val="24"/>
          <w:lang w:val="en-GB" w:eastAsia="nb-NO" w:bidi="en-GB"/>
          <w14:ligatures w14:val="none"/>
        </w:rPr>
        <w:t xml:space="preserve">. </w:t>
      </w:r>
    </w:p>
    <w:p w14:paraId="65EA07E6" w14:textId="77777777" w:rsidR="0041485E" w:rsidRDefault="0041485E" w:rsidP="00386C1C">
      <w:pPr>
        <w:spacing w:after="0" w:line="240" w:lineRule="auto"/>
        <w:rPr>
          <w:rFonts w:ascii="Arial" w:eastAsia="Times New Roman" w:hAnsi="Arial" w:cs="Times New Roman"/>
          <w:kern w:val="0"/>
          <w:szCs w:val="24"/>
          <w:lang w:val="en-GB" w:eastAsia="nb-NO" w:bidi="en-GB"/>
          <w14:ligatures w14:val="none"/>
        </w:rPr>
      </w:pPr>
    </w:p>
    <w:p w14:paraId="04BAC043" w14:textId="28DB2945" w:rsidR="0041485E" w:rsidRDefault="0041485E" w:rsidP="00386C1C">
      <w:pPr>
        <w:spacing w:after="0" w:line="240" w:lineRule="auto"/>
        <w:rPr>
          <w:rFonts w:ascii="Arial" w:eastAsia="Times New Roman" w:hAnsi="Arial" w:cs="Times New Roman"/>
          <w:kern w:val="0"/>
          <w:szCs w:val="24"/>
          <w:lang w:val="en-GB" w:eastAsia="nb-NO" w:bidi="en-GB"/>
          <w14:ligatures w14:val="none"/>
        </w:rPr>
      </w:pPr>
      <w:r>
        <w:rPr>
          <w:rFonts w:ascii="Arial" w:eastAsia="Times New Roman" w:hAnsi="Arial" w:cs="Times New Roman"/>
          <w:kern w:val="0"/>
          <w:szCs w:val="24"/>
          <w:lang w:val="en-GB" w:eastAsia="nb-NO" w:bidi="en-GB"/>
          <w14:ligatures w14:val="none"/>
        </w:rPr>
        <w:t xml:space="preserve">Example of change table: </w:t>
      </w:r>
    </w:p>
    <w:p w14:paraId="5B72374D" w14:textId="77777777" w:rsidR="00DC6E51" w:rsidRDefault="00DC6E51" w:rsidP="00386C1C">
      <w:pPr>
        <w:spacing w:after="0" w:line="240" w:lineRule="auto"/>
        <w:rPr>
          <w:rFonts w:ascii="Arial" w:eastAsia="Times New Roman" w:hAnsi="Arial" w:cs="Times New Roman"/>
          <w:kern w:val="0"/>
          <w:szCs w:val="24"/>
          <w:lang w:val="en-GB" w:eastAsia="nb-NO" w:bidi="en-GB"/>
          <w14:ligatures w14:val="none"/>
        </w:rPr>
      </w:pPr>
    </w:p>
    <w:tbl>
      <w:tblPr>
        <w:tblStyle w:val="Tabellrutenett"/>
        <w:tblW w:w="0" w:type="auto"/>
        <w:tblLook w:val="04A0" w:firstRow="1" w:lastRow="0" w:firstColumn="1" w:lastColumn="0" w:noHBand="0" w:noVBand="1"/>
      </w:tblPr>
      <w:tblGrid>
        <w:gridCol w:w="2972"/>
        <w:gridCol w:w="6090"/>
      </w:tblGrid>
      <w:tr w:rsidR="00F01BF5" w:rsidRPr="00F01BF5" w14:paraId="1E27393B" w14:textId="77777777" w:rsidTr="00F01BF5">
        <w:tc>
          <w:tcPr>
            <w:tcW w:w="2972" w:type="dxa"/>
            <w:shd w:val="clear" w:color="auto" w:fill="6B1F4A"/>
          </w:tcPr>
          <w:p w14:paraId="3B4412E1" w14:textId="3A4F0D2D" w:rsidR="0041485E" w:rsidRPr="00F01BF5" w:rsidRDefault="0041485E" w:rsidP="00386C1C">
            <w:pPr>
              <w:rPr>
                <w:rFonts w:eastAsia="Times New Roman" w:cs="Times New Roman"/>
                <w:b/>
                <w:bCs/>
                <w:color w:val="FFFFFF" w:themeColor="background1"/>
                <w:kern w:val="0"/>
                <w:szCs w:val="24"/>
                <w:lang w:val="en-US" w:eastAsia="nb-NO"/>
                <w14:ligatures w14:val="none"/>
              </w:rPr>
            </w:pPr>
            <w:r w:rsidRPr="00F01BF5">
              <w:rPr>
                <w:rFonts w:eastAsia="Times New Roman" w:cs="Times New Roman"/>
                <w:b/>
                <w:bCs/>
                <w:color w:val="FFFFFF" w:themeColor="background1"/>
                <w:kern w:val="0"/>
                <w:szCs w:val="24"/>
                <w:lang w:val="en-US" w:eastAsia="nb-NO"/>
                <w14:ligatures w14:val="none"/>
              </w:rPr>
              <w:t>Reference to the clause and possibly the section of the Agreement</w:t>
            </w:r>
          </w:p>
        </w:tc>
        <w:tc>
          <w:tcPr>
            <w:tcW w:w="6090" w:type="dxa"/>
            <w:shd w:val="clear" w:color="auto" w:fill="6B1F4A"/>
          </w:tcPr>
          <w:p w14:paraId="3D9527DE" w14:textId="17F67579" w:rsidR="0041485E" w:rsidRPr="00F01BF5" w:rsidRDefault="0041485E" w:rsidP="00386C1C">
            <w:pPr>
              <w:rPr>
                <w:rFonts w:eastAsia="Times New Roman" w:cs="Times New Roman"/>
                <w:b/>
                <w:bCs/>
                <w:color w:val="FFFFFF" w:themeColor="background1"/>
                <w:kern w:val="0"/>
                <w:szCs w:val="24"/>
                <w:lang w:val="en-US" w:eastAsia="nb-NO"/>
                <w14:ligatures w14:val="none"/>
              </w:rPr>
            </w:pPr>
            <w:r w:rsidRPr="00F01BF5">
              <w:rPr>
                <w:rFonts w:eastAsia="Times New Roman" w:cs="Times New Roman"/>
                <w:b/>
                <w:bCs/>
                <w:color w:val="FFFFFF" w:themeColor="background1"/>
                <w:kern w:val="0"/>
                <w:szCs w:val="24"/>
                <w:lang w:val="en-US" w:eastAsia="nb-NO"/>
                <w14:ligatures w14:val="none"/>
              </w:rPr>
              <w:t>To be replaced by</w:t>
            </w:r>
          </w:p>
        </w:tc>
      </w:tr>
      <w:tr w:rsidR="0041485E" w:rsidRPr="006A628D" w14:paraId="40B2570B" w14:textId="77777777" w:rsidTr="0041485E">
        <w:tc>
          <w:tcPr>
            <w:tcW w:w="2972" w:type="dxa"/>
          </w:tcPr>
          <w:p w14:paraId="61CB4E25" w14:textId="6DBC9EE6" w:rsidR="0041485E" w:rsidRPr="00E4147A" w:rsidRDefault="007612F3" w:rsidP="00386C1C">
            <w:pPr>
              <w:rPr>
                <w:rFonts w:eastAsia="Times New Roman" w:cs="Times New Roman"/>
                <w:kern w:val="0"/>
                <w:szCs w:val="24"/>
                <w:lang w:val="en-US" w:eastAsia="nb-NO"/>
                <w14:ligatures w14:val="none"/>
              </w:rPr>
            </w:pPr>
            <w:r w:rsidRPr="00E4147A">
              <w:rPr>
                <w:rFonts w:eastAsia="Times New Roman" w:cs="Times New Roman"/>
                <w:kern w:val="0"/>
                <w:szCs w:val="24"/>
                <w:lang w:val="en-US" w:eastAsia="nb-NO"/>
                <w14:ligatures w14:val="none"/>
              </w:rPr>
              <w:t>Section 1.4</w:t>
            </w:r>
          </w:p>
        </w:tc>
        <w:tc>
          <w:tcPr>
            <w:tcW w:w="6090" w:type="dxa"/>
          </w:tcPr>
          <w:p w14:paraId="50DC03BA" w14:textId="11C9C876" w:rsidR="007612F3" w:rsidRPr="00E4147A" w:rsidRDefault="007612F3" w:rsidP="007612F3">
            <w:pPr>
              <w:rPr>
                <w:rFonts w:ascii="Arial" w:eastAsia="Times New Roman" w:hAnsi="Arial" w:cs="Times New Roman"/>
                <w:kern w:val="0"/>
                <w:szCs w:val="24"/>
                <w:lang w:val="en-US" w:eastAsia="nb-NO"/>
                <w14:ligatures w14:val="none"/>
              </w:rPr>
            </w:pPr>
            <w:r w:rsidRPr="00E4147A">
              <w:rPr>
                <w:rFonts w:ascii="Arial" w:eastAsia="Times New Roman" w:hAnsi="Arial" w:cs="Times New Roman"/>
                <w:kern w:val="0"/>
                <w:szCs w:val="24"/>
                <w:lang w:val="en-US" w:eastAsia="nb-NO"/>
                <w14:ligatures w14:val="none"/>
              </w:rPr>
              <w:t>Additional text</w:t>
            </w:r>
            <w:r w:rsidR="006A628D">
              <w:rPr>
                <w:rFonts w:ascii="Arial" w:eastAsia="Times New Roman" w:hAnsi="Arial" w:cs="Times New Roman"/>
                <w:kern w:val="0"/>
                <w:szCs w:val="24"/>
                <w:lang w:val="en-US" w:eastAsia="nb-NO"/>
                <w14:ligatures w14:val="none"/>
              </w:rPr>
              <w:t xml:space="preserve"> to Section 1.4</w:t>
            </w:r>
            <w:r w:rsidRPr="00E4147A">
              <w:rPr>
                <w:rFonts w:ascii="Arial" w:eastAsia="Times New Roman" w:hAnsi="Arial" w:cs="Times New Roman"/>
                <w:kern w:val="0"/>
                <w:szCs w:val="24"/>
                <w:lang w:val="en-US" w:eastAsia="nb-NO"/>
                <w14:ligatures w14:val="none"/>
              </w:rPr>
              <w:t xml:space="preserve">: </w:t>
            </w:r>
          </w:p>
          <w:p w14:paraId="0005156A" w14:textId="77777777" w:rsidR="00351BC1" w:rsidRPr="00E4147A" w:rsidRDefault="00351BC1" w:rsidP="007612F3">
            <w:pPr>
              <w:rPr>
                <w:rFonts w:ascii="Arial" w:eastAsia="Times New Roman" w:hAnsi="Arial" w:cs="Times New Roman"/>
                <w:kern w:val="0"/>
                <w:szCs w:val="24"/>
                <w:lang w:val="en-US" w:eastAsia="nb-NO"/>
                <w14:ligatures w14:val="none"/>
              </w:rPr>
            </w:pPr>
          </w:p>
          <w:p w14:paraId="3367664B" w14:textId="22A71CB5" w:rsidR="007612F3" w:rsidRPr="00E4147A" w:rsidRDefault="007612F3" w:rsidP="007612F3">
            <w:pPr>
              <w:rPr>
                <w:rFonts w:ascii="Arial" w:eastAsia="Times New Roman" w:hAnsi="Arial" w:cs="Times New Roman"/>
                <w:i/>
                <w:iCs/>
                <w:kern w:val="0"/>
                <w:szCs w:val="24"/>
                <w:lang w:val="en-US" w:eastAsia="nb-NO"/>
                <w14:ligatures w14:val="none"/>
              </w:rPr>
            </w:pPr>
            <w:r w:rsidRPr="00E4147A">
              <w:rPr>
                <w:rFonts w:ascii="Arial" w:eastAsia="Times New Roman" w:hAnsi="Arial" w:cs="Times New Roman"/>
                <w:i/>
                <w:iCs/>
                <w:kern w:val="0"/>
                <w:szCs w:val="24"/>
                <w:lang w:val="en-US" w:eastAsia="nb-NO"/>
                <w14:ligatures w14:val="none"/>
              </w:rPr>
              <w:t xml:space="preserve">Unless otherwise expressly agreed in writing, the </w:t>
            </w:r>
            <w:r w:rsidR="00351BC1" w:rsidRPr="00E4147A">
              <w:rPr>
                <w:rFonts w:ascii="Arial" w:eastAsia="Times New Roman" w:hAnsi="Arial" w:cs="Times New Roman"/>
                <w:i/>
                <w:iCs/>
                <w:kern w:val="0"/>
                <w:szCs w:val="24"/>
                <w:lang w:val="en-US" w:eastAsia="nb-NO"/>
                <w14:ligatures w14:val="none"/>
              </w:rPr>
              <w:t xml:space="preserve">representatives set out in SSA-L Appendix 5 </w:t>
            </w:r>
            <w:r w:rsidRPr="00E4147A">
              <w:rPr>
                <w:rFonts w:ascii="Arial" w:eastAsia="Times New Roman" w:hAnsi="Arial" w:cs="Times New Roman"/>
                <w:i/>
                <w:iCs/>
                <w:kern w:val="0"/>
                <w:szCs w:val="24"/>
                <w:lang w:val="en-US" w:eastAsia="nb-NO"/>
                <w14:ligatures w14:val="none"/>
              </w:rPr>
              <w:t>are not authorized to approve changes that affect price, scope, contractual obligations, delivery milestones, service levels, security requirements or other material terms of the Agreement.</w:t>
            </w:r>
          </w:p>
          <w:p w14:paraId="20CC211E" w14:textId="77777777" w:rsidR="007612F3" w:rsidRPr="00E4147A" w:rsidRDefault="007612F3" w:rsidP="007612F3">
            <w:pPr>
              <w:rPr>
                <w:rFonts w:ascii="Arial" w:eastAsia="Times New Roman" w:hAnsi="Arial" w:cs="Times New Roman"/>
                <w:i/>
                <w:iCs/>
                <w:kern w:val="0"/>
                <w:szCs w:val="24"/>
                <w:lang w:val="en-US" w:eastAsia="nb-NO"/>
                <w14:ligatures w14:val="none"/>
              </w:rPr>
            </w:pPr>
            <w:r w:rsidRPr="00E4147A">
              <w:rPr>
                <w:rFonts w:ascii="Arial" w:eastAsia="Times New Roman" w:hAnsi="Arial" w:cs="Times New Roman"/>
                <w:i/>
                <w:iCs/>
                <w:kern w:val="0"/>
                <w:szCs w:val="24"/>
                <w:lang w:val="en-US" w:eastAsia="nb-NO"/>
                <w14:ligatures w14:val="none"/>
              </w:rPr>
              <w:t>Such changes shall be handled in accordance with the agreed change control procedure.</w:t>
            </w:r>
          </w:p>
          <w:p w14:paraId="6806D79B" w14:textId="77777777" w:rsidR="00E4147A" w:rsidRPr="00E4147A" w:rsidRDefault="00E4147A" w:rsidP="007612F3">
            <w:pPr>
              <w:rPr>
                <w:rFonts w:ascii="Arial" w:eastAsia="Times New Roman" w:hAnsi="Arial" w:cs="Times New Roman"/>
                <w:i/>
                <w:iCs/>
                <w:kern w:val="0"/>
                <w:szCs w:val="24"/>
                <w:lang w:val="en-US" w:eastAsia="nb-NO"/>
                <w14:ligatures w14:val="none"/>
              </w:rPr>
            </w:pPr>
          </w:p>
          <w:p w14:paraId="59B67A5A" w14:textId="77777777" w:rsidR="00E4147A" w:rsidRPr="00E4147A" w:rsidRDefault="00E4147A" w:rsidP="00E4147A">
            <w:pPr>
              <w:rPr>
                <w:rFonts w:ascii="Arial" w:eastAsia="Times New Roman" w:hAnsi="Arial" w:cs="Times New Roman"/>
                <w:i/>
                <w:iCs/>
                <w:kern w:val="0"/>
                <w:szCs w:val="24"/>
                <w:lang w:val="en-US" w:eastAsia="nb-NO"/>
                <w14:ligatures w14:val="none"/>
              </w:rPr>
            </w:pPr>
            <w:r w:rsidRPr="00E4147A">
              <w:rPr>
                <w:rFonts w:ascii="Arial" w:eastAsia="Times New Roman" w:hAnsi="Arial" w:cs="Times New Roman"/>
                <w:i/>
                <w:iCs/>
                <w:kern w:val="0"/>
                <w:szCs w:val="24"/>
                <w:lang w:val="en-US" w:eastAsia="nb-NO"/>
                <w14:ligatures w14:val="none"/>
              </w:rPr>
              <w:t>A change request shall be described as a minimum:</w:t>
            </w:r>
          </w:p>
          <w:p w14:paraId="4880BA5E" w14:textId="77777777" w:rsidR="00E4147A" w:rsidRPr="00E4147A" w:rsidRDefault="00E4147A" w:rsidP="00E4147A">
            <w:pPr>
              <w:rPr>
                <w:rFonts w:ascii="Arial" w:eastAsia="Times New Roman" w:hAnsi="Arial" w:cs="Times New Roman"/>
                <w:i/>
                <w:iCs/>
                <w:kern w:val="0"/>
                <w:szCs w:val="24"/>
                <w:lang w:val="en-US" w:eastAsia="nb-NO"/>
                <w14:ligatures w14:val="none"/>
              </w:rPr>
            </w:pPr>
          </w:p>
          <w:p w14:paraId="0D7A82AA" w14:textId="77777777" w:rsidR="00E4147A" w:rsidRPr="00E4147A" w:rsidRDefault="00E4147A" w:rsidP="00E4147A">
            <w:pPr>
              <w:numPr>
                <w:ilvl w:val="0"/>
                <w:numId w:val="1"/>
              </w:numPr>
              <w:rPr>
                <w:rFonts w:ascii="Arial" w:eastAsia="Times New Roman" w:hAnsi="Arial" w:cs="Times New Roman"/>
                <w:i/>
                <w:iCs/>
                <w:kern w:val="0"/>
                <w:szCs w:val="24"/>
                <w:lang w:val="en-US" w:eastAsia="nb-NO"/>
                <w14:ligatures w14:val="none"/>
              </w:rPr>
            </w:pPr>
            <w:r w:rsidRPr="00E4147A">
              <w:rPr>
                <w:rFonts w:ascii="Arial" w:eastAsia="Times New Roman" w:hAnsi="Arial" w:cs="Times New Roman"/>
                <w:i/>
                <w:iCs/>
                <w:kern w:val="0"/>
                <w:szCs w:val="24"/>
                <w:lang w:val="en-US" w:eastAsia="nb-NO"/>
                <w14:ligatures w14:val="none"/>
              </w:rPr>
              <w:t>background and reason for the change</w:t>
            </w:r>
          </w:p>
          <w:p w14:paraId="2FF3776B" w14:textId="77777777" w:rsidR="00E4147A" w:rsidRPr="00E4147A" w:rsidRDefault="00E4147A" w:rsidP="00E4147A">
            <w:pPr>
              <w:numPr>
                <w:ilvl w:val="0"/>
                <w:numId w:val="1"/>
              </w:numPr>
              <w:rPr>
                <w:rFonts w:ascii="Arial" w:eastAsia="Times New Roman" w:hAnsi="Arial" w:cs="Times New Roman"/>
                <w:i/>
                <w:iCs/>
                <w:kern w:val="0"/>
                <w:szCs w:val="24"/>
                <w:lang w:eastAsia="nb-NO"/>
                <w14:ligatures w14:val="none"/>
              </w:rPr>
            </w:pPr>
            <w:r w:rsidRPr="00E4147A">
              <w:rPr>
                <w:rFonts w:ascii="Arial" w:eastAsia="Times New Roman" w:hAnsi="Arial" w:cs="Times New Roman"/>
                <w:i/>
                <w:iCs/>
                <w:kern w:val="0"/>
                <w:szCs w:val="24"/>
                <w:lang w:eastAsia="nb-NO"/>
                <w14:ligatures w14:val="none"/>
              </w:rPr>
              <w:t>description of the proposed change</w:t>
            </w:r>
          </w:p>
          <w:p w14:paraId="2A391E89" w14:textId="77777777" w:rsidR="00E4147A" w:rsidRPr="00E4147A" w:rsidRDefault="00E4147A" w:rsidP="00E4147A">
            <w:pPr>
              <w:numPr>
                <w:ilvl w:val="0"/>
                <w:numId w:val="1"/>
              </w:numPr>
              <w:rPr>
                <w:rFonts w:ascii="Arial" w:eastAsia="Times New Roman" w:hAnsi="Arial" w:cs="Times New Roman"/>
                <w:i/>
                <w:iCs/>
                <w:kern w:val="0"/>
                <w:szCs w:val="24"/>
                <w:lang w:val="en-US" w:eastAsia="nb-NO"/>
                <w14:ligatures w14:val="none"/>
              </w:rPr>
            </w:pPr>
            <w:r w:rsidRPr="00E4147A">
              <w:rPr>
                <w:rFonts w:ascii="Arial" w:eastAsia="Times New Roman" w:hAnsi="Arial" w:cs="Times New Roman"/>
                <w:i/>
                <w:iCs/>
                <w:kern w:val="0"/>
                <w:szCs w:val="24"/>
                <w:lang w:val="en-US" w:eastAsia="nb-NO"/>
                <w14:ligatures w14:val="none"/>
              </w:rPr>
              <w:t>impact on scope, cost, timeline, quality, security and service levels</w:t>
            </w:r>
          </w:p>
          <w:p w14:paraId="6C553F5D" w14:textId="77777777" w:rsidR="00E4147A" w:rsidRPr="00E4147A" w:rsidRDefault="00E4147A" w:rsidP="00E4147A">
            <w:pPr>
              <w:numPr>
                <w:ilvl w:val="0"/>
                <w:numId w:val="1"/>
              </w:numPr>
              <w:rPr>
                <w:rFonts w:ascii="Arial" w:eastAsia="Times New Roman" w:hAnsi="Arial" w:cs="Times New Roman"/>
                <w:i/>
                <w:iCs/>
                <w:kern w:val="0"/>
                <w:szCs w:val="24"/>
                <w:lang w:eastAsia="nb-NO"/>
                <w14:ligatures w14:val="none"/>
              </w:rPr>
            </w:pPr>
            <w:r w:rsidRPr="00E4147A">
              <w:rPr>
                <w:rFonts w:ascii="Arial" w:eastAsia="Times New Roman" w:hAnsi="Arial" w:cs="Times New Roman"/>
                <w:i/>
                <w:iCs/>
                <w:kern w:val="0"/>
                <w:szCs w:val="24"/>
                <w:lang w:eastAsia="nb-NO"/>
                <w14:ligatures w14:val="none"/>
              </w:rPr>
              <w:t>dependencies and risks</w:t>
            </w:r>
          </w:p>
          <w:p w14:paraId="1D6CCB92" w14:textId="77777777" w:rsidR="00E4147A" w:rsidRPr="00E4147A" w:rsidRDefault="00E4147A" w:rsidP="00E4147A">
            <w:pPr>
              <w:numPr>
                <w:ilvl w:val="0"/>
                <w:numId w:val="1"/>
              </w:numPr>
              <w:rPr>
                <w:rFonts w:ascii="Arial" w:eastAsia="Times New Roman" w:hAnsi="Arial" w:cs="Times New Roman"/>
                <w:i/>
                <w:iCs/>
                <w:kern w:val="0"/>
                <w:szCs w:val="24"/>
                <w:lang w:eastAsia="nb-NO"/>
                <w14:ligatures w14:val="none"/>
              </w:rPr>
            </w:pPr>
            <w:r w:rsidRPr="00E4147A">
              <w:rPr>
                <w:rFonts w:ascii="Arial" w:eastAsia="Times New Roman" w:hAnsi="Arial" w:cs="Times New Roman"/>
                <w:i/>
                <w:iCs/>
                <w:kern w:val="0"/>
                <w:szCs w:val="24"/>
                <w:lang w:eastAsia="nb-NO"/>
                <w14:ligatures w14:val="none"/>
              </w:rPr>
              <w:t>proposed implementation plan</w:t>
            </w:r>
          </w:p>
          <w:p w14:paraId="71CA7262" w14:textId="77777777" w:rsidR="00E4147A" w:rsidRPr="00E4147A" w:rsidRDefault="00E4147A" w:rsidP="00E4147A">
            <w:pPr>
              <w:numPr>
                <w:ilvl w:val="0"/>
                <w:numId w:val="1"/>
              </w:numPr>
              <w:rPr>
                <w:rFonts w:ascii="Arial" w:eastAsia="Times New Roman" w:hAnsi="Arial" w:cs="Times New Roman"/>
                <w:i/>
                <w:iCs/>
                <w:kern w:val="0"/>
                <w:szCs w:val="24"/>
                <w:lang w:val="en-US" w:eastAsia="nb-NO"/>
                <w14:ligatures w14:val="none"/>
              </w:rPr>
            </w:pPr>
            <w:r w:rsidRPr="00E4147A">
              <w:rPr>
                <w:rFonts w:ascii="Arial" w:eastAsia="Times New Roman" w:hAnsi="Arial" w:cs="Times New Roman"/>
                <w:i/>
                <w:iCs/>
                <w:kern w:val="0"/>
                <w:szCs w:val="24"/>
                <w:lang w:val="en-US" w:eastAsia="nb-NO"/>
                <w14:ligatures w14:val="none"/>
              </w:rPr>
              <w:t>validity period for the Supplier’s offer, if applicable</w:t>
            </w:r>
          </w:p>
          <w:p w14:paraId="7E930B57" w14:textId="77777777" w:rsidR="00E4147A" w:rsidRPr="00E4147A" w:rsidRDefault="00E4147A" w:rsidP="00E4147A">
            <w:pPr>
              <w:ind w:left="720"/>
              <w:rPr>
                <w:rFonts w:ascii="Arial" w:eastAsia="Times New Roman" w:hAnsi="Arial" w:cs="Times New Roman"/>
                <w:i/>
                <w:iCs/>
                <w:kern w:val="0"/>
                <w:szCs w:val="24"/>
                <w:lang w:val="en-US" w:eastAsia="nb-NO"/>
                <w14:ligatures w14:val="none"/>
              </w:rPr>
            </w:pPr>
          </w:p>
          <w:p w14:paraId="6A26FE9E" w14:textId="77777777" w:rsidR="00E4147A" w:rsidRPr="00E4147A" w:rsidRDefault="00E4147A" w:rsidP="00E4147A">
            <w:pPr>
              <w:rPr>
                <w:rFonts w:ascii="Arial" w:eastAsia="Times New Roman" w:hAnsi="Arial" w:cs="Times New Roman"/>
                <w:i/>
                <w:iCs/>
                <w:kern w:val="0"/>
                <w:szCs w:val="24"/>
                <w:lang w:val="en-US" w:eastAsia="nb-NO"/>
                <w14:ligatures w14:val="none"/>
              </w:rPr>
            </w:pPr>
            <w:r w:rsidRPr="00E4147A">
              <w:rPr>
                <w:rFonts w:ascii="Arial" w:eastAsia="Times New Roman" w:hAnsi="Arial" w:cs="Times New Roman"/>
                <w:i/>
                <w:iCs/>
                <w:kern w:val="0"/>
                <w:szCs w:val="24"/>
                <w:lang w:val="en-US" w:eastAsia="nb-NO"/>
                <w14:ligatures w14:val="none"/>
              </w:rPr>
              <w:t>No change shall be implemented before it has been approved in writing by authorized representatives of both parties.</w:t>
            </w:r>
          </w:p>
          <w:p w14:paraId="7502D088" w14:textId="77777777" w:rsidR="00E4147A" w:rsidRPr="00E4147A" w:rsidRDefault="00E4147A" w:rsidP="00E4147A">
            <w:pPr>
              <w:rPr>
                <w:rFonts w:ascii="Arial" w:eastAsia="Times New Roman" w:hAnsi="Arial" w:cs="Times New Roman"/>
                <w:i/>
                <w:iCs/>
                <w:kern w:val="0"/>
                <w:szCs w:val="24"/>
                <w:lang w:val="en-US" w:eastAsia="nb-NO"/>
                <w14:ligatures w14:val="none"/>
              </w:rPr>
            </w:pPr>
          </w:p>
          <w:p w14:paraId="0806E925" w14:textId="77777777" w:rsidR="00E4147A" w:rsidRDefault="00E4147A" w:rsidP="00E4147A">
            <w:pPr>
              <w:rPr>
                <w:rFonts w:ascii="Arial" w:eastAsia="Times New Roman" w:hAnsi="Arial" w:cs="Times New Roman"/>
                <w:i/>
                <w:iCs/>
                <w:kern w:val="0"/>
                <w:szCs w:val="24"/>
                <w:lang w:val="en-US" w:eastAsia="nb-NO"/>
                <w14:ligatures w14:val="none"/>
              </w:rPr>
            </w:pPr>
            <w:r w:rsidRPr="00E4147A">
              <w:rPr>
                <w:rFonts w:ascii="Arial" w:eastAsia="Times New Roman" w:hAnsi="Arial" w:cs="Times New Roman"/>
                <w:i/>
                <w:iCs/>
                <w:kern w:val="0"/>
                <w:szCs w:val="24"/>
                <w:lang w:val="en-US" w:eastAsia="nb-NO"/>
                <w14:ligatures w14:val="none"/>
              </w:rPr>
              <w:t>The parties shall maintain a decision log and an action log throughout the implementation phase and, where relevant, during the service period.</w:t>
            </w:r>
          </w:p>
          <w:p w14:paraId="426BEA2D" w14:textId="77777777" w:rsidR="00353FFB" w:rsidRPr="00E4147A" w:rsidRDefault="00353FFB" w:rsidP="00E4147A">
            <w:pPr>
              <w:rPr>
                <w:rFonts w:ascii="Arial" w:eastAsia="Times New Roman" w:hAnsi="Arial" w:cs="Times New Roman"/>
                <w:i/>
                <w:iCs/>
                <w:kern w:val="0"/>
                <w:szCs w:val="24"/>
                <w:lang w:val="en-US" w:eastAsia="nb-NO"/>
                <w14:ligatures w14:val="none"/>
              </w:rPr>
            </w:pPr>
          </w:p>
          <w:p w14:paraId="0C2AEE1C" w14:textId="77777777" w:rsidR="00E4147A" w:rsidRDefault="00E4147A" w:rsidP="00E4147A">
            <w:pPr>
              <w:rPr>
                <w:rFonts w:ascii="Arial" w:eastAsia="Times New Roman" w:hAnsi="Arial" w:cs="Times New Roman"/>
                <w:i/>
                <w:iCs/>
                <w:kern w:val="0"/>
                <w:szCs w:val="24"/>
                <w:lang w:val="en-US" w:eastAsia="nb-NO"/>
                <w14:ligatures w14:val="none"/>
              </w:rPr>
            </w:pPr>
            <w:r w:rsidRPr="00E4147A">
              <w:rPr>
                <w:rFonts w:ascii="Arial" w:eastAsia="Times New Roman" w:hAnsi="Arial" w:cs="Times New Roman"/>
                <w:i/>
                <w:iCs/>
                <w:kern w:val="0"/>
                <w:szCs w:val="24"/>
                <w:lang w:val="en-US" w:eastAsia="nb-NO"/>
                <w14:ligatures w14:val="none"/>
              </w:rPr>
              <w:t>The decision log shall include the decision date, decision owner, description of the decision, affected area and any contractual consequences.</w:t>
            </w:r>
          </w:p>
          <w:p w14:paraId="4283F201" w14:textId="77777777" w:rsidR="00353FFB" w:rsidRPr="00E4147A" w:rsidRDefault="00353FFB" w:rsidP="00E4147A">
            <w:pPr>
              <w:rPr>
                <w:rFonts w:ascii="Arial" w:eastAsia="Times New Roman" w:hAnsi="Arial" w:cs="Times New Roman"/>
                <w:i/>
                <w:iCs/>
                <w:kern w:val="0"/>
                <w:szCs w:val="24"/>
                <w:lang w:val="en-US" w:eastAsia="nb-NO"/>
                <w14:ligatures w14:val="none"/>
              </w:rPr>
            </w:pPr>
          </w:p>
          <w:p w14:paraId="7ABA575D" w14:textId="325D8BA5" w:rsidR="00E4147A" w:rsidRPr="00E4147A" w:rsidRDefault="00E4147A" w:rsidP="007612F3">
            <w:pPr>
              <w:rPr>
                <w:rFonts w:ascii="Arial" w:eastAsia="Times New Roman" w:hAnsi="Arial" w:cs="Times New Roman"/>
                <w:i/>
                <w:iCs/>
                <w:kern w:val="0"/>
                <w:szCs w:val="24"/>
                <w:lang w:val="en-US" w:eastAsia="nb-NO"/>
                <w14:ligatures w14:val="none"/>
              </w:rPr>
            </w:pPr>
            <w:r w:rsidRPr="00E4147A">
              <w:rPr>
                <w:rFonts w:ascii="Arial" w:eastAsia="Times New Roman" w:hAnsi="Arial" w:cs="Times New Roman"/>
                <w:i/>
                <w:iCs/>
                <w:kern w:val="0"/>
                <w:szCs w:val="24"/>
                <w:lang w:val="en-US" w:eastAsia="nb-NO"/>
                <w14:ligatures w14:val="none"/>
              </w:rPr>
              <w:t>The action log shall include action description, responsible owner, due date, status and dependencies.</w:t>
            </w:r>
          </w:p>
          <w:p w14:paraId="4F81C6BE" w14:textId="77777777" w:rsidR="0041485E" w:rsidRPr="00E4147A" w:rsidRDefault="0041485E" w:rsidP="00386C1C">
            <w:pPr>
              <w:rPr>
                <w:rFonts w:eastAsia="Times New Roman" w:cs="Times New Roman"/>
                <w:kern w:val="0"/>
                <w:szCs w:val="24"/>
                <w:lang w:val="en-US" w:eastAsia="nb-NO"/>
                <w14:ligatures w14:val="none"/>
              </w:rPr>
            </w:pPr>
          </w:p>
        </w:tc>
      </w:tr>
    </w:tbl>
    <w:p w14:paraId="10D61D06" w14:textId="77777777" w:rsidR="00D86A7A" w:rsidRPr="0041485E" w:rsidRDefault="00D86A7A" w:rsidP="00DC6E51">
      <w:pPr>
        <w:rPr>
          <w:lang w:val="en-GB"/>
        </w:rPr>
      </w:pPr>
    </w:p>
    <w:sectPr w:rsidR="00D86A7A" w:rsidRPr="0041485E">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D5FAF" w14:textId="77777777" w:rsidR="00DD1954" w:rsidRDefault="00DD1954" w:rsidP="00386C1C">
      <w:pPr>
        <w:spacing w:after="0" w:line="240" w:lineRule="auto"/>
      </w:pPr>
      <w:r>
        <w:separator/>
      </w:r>
    </w:p>
  </w:endnote>
  <w:endnote w:type="continuationSeparator" w:id="0">
    <w:p w14:paraId="74CBFD4C" w14:textId="77777777" w:rsidR="00DD1954" w:rsidRDefault="00DD1954" w:rsidP="00386C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67323" w14:textId="77777777" w:rsidR="00A5343E" w:rsidRPr="002E7EF2" w:rsidRDefault="00A5343E" w:rsidP="00A5343E">
    <w:pPr>
      <w:keepLines/>
      <w:widowControl w:val="0"/>
      <w:tabs>
        <w:tab w:val="right" w:pos="9072"/>
      </w:tabs>
      <w:spacing w:after="0" w:line="240" w:lineRule="auto"/>
      <w:rPr>
        <w:rFonts w:ascii="Calibri" w:eastAsia="Times New Roman" w:hAnsi="Calibri" w:cs="Arial"/>
        <w:smallCaps/>
        <w:kern w:val="0"/>
        <w:sz w:val="20"/>
        <w:szCs w:val="20"/>
        <w:lang w:val="en-GB" w:eastAsia="nb-NO"/>
        <w14:ligatures w14:val="none"/>
      </w:rPr>
    </w:pPr>
    <w:r w:rsidRPr="002E7EF2">
      <w:rPr>
        <w:rFonts w:ascii="Calibri" w:eastAsia="Times New Roman" w:hAnsi="Calibri" w:cs="Arial"/>
        <w:smallCaps/>
        <w:kern w:val="0"/>
        <w:sz w:val="20"/>
        <w:szCs w:val="20"/>
        <w:lang w:val="en-GB" w:eastAsia="nb-NO"/>
        <w14:ligatures w14:val="none"/>
      </w:rPr>
      <w:t>Appendix to S</w:t>
    </w:r>
    <w:r>
      <w:rPr>
        <w:rFonts w:ascii="Calibri" w:eastAsia="Times New Roman" w:hAnsi="Calibri" w:cs="Arial"/>
        <w:smallCaps/>
        <w:kern w:val="0"/>
        <w:sz w:val="20"/>
        <w:szCs w:val="20"/>
        <w:lang w:val="en-GB" w:eastAsia="nb-NO"/>
        <w14:ligatures w14:val="none"/>
      </w:rPr>
      <w:t>SA-L</w:t>
    </w:r>
    <w:r w:rsidRPr="002E7EF2">
      <w:rPr>
        <w:rFonts w:ascii="Calibri" w:eastAsia="Times New Roman" w:hAnsi="Calibri" w:cs="Arial"/>
        <w:smallCaps/>
        <w:kern w:val="0"/>
        <w:sz w:val="20"/>
        <w:szCs w:val="20"/>
        <w:lang w:val="en-GB" w:eastAsia="nb-NO"/>
        <w14:ligatures w14:val="none"/>
      </w:rPr>
      <w:tab/>
      <w:t xml:space="preserve">Page </w:t>
    </w:r>
    <w:r w:rsidRPr="00FA78B4">
      <w:rPr>
        <w:rFonts w:ascii="Calibri" w:eastAsia="Times New Roman" w:hAnsi="Calibri" w:cs="Arial"/>
        <w:smallCaps/>
        <w:kern w:val="0"/>
        <w:sz w:val="20"/>
        <w:szCs w:val="20"/>
        <w:lang w:eastAsia="nb-NO"/>
        <w14:ligatures w14:val="none"/>
      </w:rPr>
      <w:fldChar w:fldCharType="begin"/>
    </w:r>
    <w:r w:rsidRPr="002E7EF2">
      <w:rPr>
        <w:rFonts w:ascii="Calibri" w:eastAsia="Times New Roman" w:hAnsi="Calibri" w:cs="Arial"/>
        <w:smallCaps/>
        <w:kern w:val="0"/>
        <w:sz w:val="20"/>
        <w:szCs w:val="20"/>
        <w:lang w:val="en-GB" w:eastAsia="nb-NO"/>
        <w14:ligatures w14:val="none"/>
      </w:rPr>
      <w:instrText xml:space="preserve"> PAGE </w:instrText>
    </w:r>
    <w:r w:rsidRPr="00FA78B4">
      <w:rPr>
        <w:rFonts w:ascii="Calibri" w:eastAsia="Times New Roman" w:hAnsi="Calibri" w:cs="Arial"/>
        <w:smallCaps/>
        <w:kern w:val="0"/>
        <w:sz w:val="20"/>
        <w:szCs w:val="20"/>
        <w:lang w:eastAsia="nb-NO"/>
        <w14:ligatures w14:val="none"/>
      </w:rPr>
      <w:fldChar w:fldCharType="separate"/>
    </w:r>
    <w:r w:rsidRPr="00A5343E">
      <w:rPr>
        <w:rFonts w:ascii="Calibri" w:eastAsia="Times New Roman" w:hAnsi="Calibri" w:cs="Arial"/>
        <w:smallCaps/>
        <w:kern w:val="0"/>
        <w:sz w:val="20"/>
        <w:szCs w:val="20"/>
        <w:lang w:val="en-GB" w:eastAsia="nb-NO"/>
        <w14:ligatures w14:val="none"/>
      </w:rPr>
      <w:t>1</w:t>
    </w:r>
    <w:r w:rsidRPr="00FA78B4">
      <w:rPr>
        <w:rFonts w:ascii="Calibri" w:eastAsia="Times New Roman" w:hAnsi="Calibri" w:cs="Arial"/>
        <w:smallCaps/>
        <w:kern w:val="0"/>
        <w:sz w:val="20"/>
        <w:szCs w:val="20"/>
        <w:lang w:eastAsia="nb-NO"/>
        <w14:ligatures w14:val="none"/>
      </w:rPr>
      <w:fldChar w:fldCharType="end"/>
    </w:r>
    <w:r w:rsidRPr="002E7EF2">
      <w:rPr>
        <w:rFonts w:ascii="Calibri" w:eastAsia="Times New Roman" w:hAnsi="Calibri" w:cs="Arial"/>
        <w:smallCaps/>
        <w:kern w:val="0"/>
        <w:sz w:val="20"/>
        <w:szCs w:val="20"/>
        <w:lang w:val="en-GB" w:eastAsia="nb-NO"/>
        <w14:ligatures w14:val="none"/>
      </w:rPr>
      <w:t xml:space="preserve"> of </w:t>
    </w:r>
    <w:r w:rsidRPr="00FA78B4">
      <w:rPr>
        <w:rFonts w:ascii="Times New Roman" w:eastAsia="Times New Roman" w:hAnsi="Times New Roman" w:cs="Times New Roman"/>
        <w:smallCaps/>
        <w:kern w:val="0"/>
        <w:sz w:val="20"/>
        <w:szCs w:val="20"/>
        <w:lang w:eastAsia="nb-NO"/>
        <w14:ligatures w14:val="none"/>
      </w:rPr>
      <w:fldChar w:fldCharType="begin"/>
    </w:r>
    <w:r w:rsidRPr="002E7EF2">
      <w:rPr>
        <w:rFonts w:ascii="Times New Roman" w:eastAsia="Times New Roman" w:hAnsi="Times New Roman" w:cs="Times New Roman"/>
        <w:smallCaps/>
        <w:kern w:val="0"/>
        <w:sz w:val="20"/>
        <w:szCs w:val="20"/>
        <w:lang w:val="en-GB" w:eastAsia="nb-NO"/>
        <w14:ligatures w14:val="none"/>
      </w:rPr>
      <w:instrText xml:space="preserve"> NUMPAGES </w:instrText>
    </w:r>
    <w:r w:rsidRPr="00FA78B4">
      <w:rPr>
        <w:rFonts w:ascii="Times New Roman" w:eastAsia="Times New Roman" w:hAnsi="Times New Roman" w:cs="Times New Roman"/>
        <w:smallCaps/>
        <w:kern w:val="0"/>
        <w:sz w:val="20"/>
        <w:szCs w:val="20"/>
        <w:lang w:eastAsia="nb-NO"/>
        <w14:ligatures w14:val="none"/>
      </w:rPr>
      <w:fldChar w:fldCharType="separate"/>
    </w:r>
    <w:r w:rsidRPr="00A5343E">
      <w:rPr>
        <w:rFonts w:ascii="Times New Roman" w:eastAsia="Times New Roman" w:hAnsi="Times New Roman" w:cs="Times New Roman"/>
        <w:smallCaps/>
        <w:kern w:val="0"/>
        <w:sz w:val="20"/>
        <w:szCs w:val="20"/>
        <w:lang w:val="en-GB" w:eastAsia="nb-NO"/>
        <w14:ligatures w14:val="none"/>
      </w:rPr>
      <w:t>5</w:t>
    </w:r>
    <w:r w:rsidRPr="00FA78B4">
      <w:rPr>
        <w:rFonts w:ascii="Times New Roman" w:eastAsia="Times New Roman" w:hAnsi="Times New Roman" w:cs="Times New Roman"/>
        <w:smallCaps/>
        <w:kern w:val="0"/>
        <w:sz w:val="20"/>
        <w:szCs w:val="20"/>
        <w:lang w:eastAsia="nb-NO"/>
        <w14:ligatures w14:val="none"/>
      </w:rPr>
      <w:fldChar w:fldCharType="end"/>
    </w:r>
  </w:p>
  <w:p w14:paraId="0A14D6D0" w14:textId="77777777" w:rsidR="00386C1C" w:rsidRPr="00A5343E" w:rsidRDefault="00386C1C">
    <w:pPr>
      <w:pStyle w:val="Bunntekst"/>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2206E" w14:textId="77777777" w:rsidR="00DD1954" w:rsidRDefault="00DD1954" w:rsidP="00386C1C">
      <w:pPr>
        <w:spacing w:after="0" w:line="240" w:lineRule="auto"/>
      </w:pPr>
      <w:r>
        <w:separator/>
      </w:r>
    </w:p>
  </w:footnote>
  <w:footnote w:type="continuationSeparator" w:id="0">
    <w:p w14:paraId="420D98B5" w14:textId="77777777" w:rsidR="00DD1954" w:rsidRDefault="00DD1954" w:rsidP="00386C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C66FD" w14:textId="2B314BE0" w:rsidR="00386C1C" w:rsidRPr="00085E34" w:rsidRDefault="00085E34" w:rsidP="00085E34">
    <w:pPr>
      <w:pStyle w:val="Topptekst"/>
    </w:pPr>
    <w:r>
      <w:rPr>
        <w:noProof/>
      </w:rPr>
      <w:drawing>
        <wp:inline distT="0" distB="0" distL="0" distR="0" wp14:anchorId="1D38A9B1" wp14:editId="21D2B28F">
          <wp:extent cx="1134708" cy="310243"/>
          <wp:effectExtent l="0" t="0" r="0" b="0"/>
          <wp:docPr id="68540619"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5961" cy="31878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924A4B"/>
    <w:multiLevelType w:val="multilevel"/>
    <w:tmpl w:val="DF126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18567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C1C"/>
    <w:rsid w:val="00085E34"/>
    <w:rsid w:val="000919DA"/>
    <w:rsid w:val="000F69A0"/>
    <w:rsid w:val="001E292B"/>
    <w:rsid w:val="00257090"/>
    <w:rsid w:val="002D48F6"/>
    <w:rsid w:val="002E6695"/>
    <w:rsid w:val="002F04C9"/>
    <w:rsid w:val="003075FE"/>
    <w:rsid w:val="00351BC1"/>
    <w:rsid w:val="00353FFB"/>
    <w:rsid w:val="00386C1C"/>
    <w:rsid w:val="003B7ED5"/>
    <w:rsid w:val="0041485E"/>
    <w:rsid w:val="00495777"/>
    <w:rsid w:val="004C4B85"/>
    <w:rsid w:val="00531EB1"/>
    <w:rsid w:val="005C2077"/>
    <w:rsid w:val="006A628D"/>
    <w:rsid w:val="0071747B"/>
    <w:rsid w:val="007612F3"/>
    <w:rsid w:val="007613BE"/>
    <w:rsid w:val="007F69C6"/>
    <w:rsid w:val="00835D2D"/>
    <w:rsid w:val="009D3718"/>
    <w:rsid w:val="00A13811"/>
    <w:rsid w:val="00A5343E"/>
    <w:rsid w:val="00A6317A"/>
    <w:rsid w:val="00B00F59"/>
    <w:rsid w:val="00B65388"/>
    <w:rsid w:val="00C972E5"/>
    <w:rsid w:val="00D73A26"/>
    <w:rsid w:val="00D86A7A"/>
    <w:rsid w:val="00D93033"/>
    <w:rsid w:val="00D97E2E"/>
    <w:rsid w:val="00DC6E51"/>
    <w:rsid w:val="00DD1954"/>
    <w:rsid w:val="00DF2099"/>
    <w:rsid w:val="00E4147A"/>
    <w:rsid w:val="00F01BF5"/>
    <w:rsid w:val="00F76687"/>
    <w:rsid w:val="0A2F3D1A"/>
    <w:rsid w:val="3E543CD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9E5BB"/>
  <w15:chartTrackingRefBased/>
  <w15:docId w15:val="{413A72B2-F7E7-4F74-A872-933727C0C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386C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386C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386C1C"/>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386C1C"/>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386C1C"/>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386C1C"/>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386C1C"/>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386C1C"/>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386C1C"/>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386C1C"/>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386C1C"/>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386C1C"/>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386C1C"/>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386C1C"/>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386C1C"/>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386C1C"/>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386C1C"/>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386C1C"/>
    <w:rPr>
      <w:rFonts w:eastAsiaTheme="majorEastAsia" w:cstheme="majorBidi"/>
      <w:color w:val="272727" w:themeColor="text1" w:themeTint="D8"/>
    </w:rPr>
  </w:style>
  <w:style w:type="paragraph" w:styleId="Tittel">
    <w:name w:val="Title"/>
    <w:basedOn w:val="Normal"/>
    <w:next w:val="Normal"/>
    <w:link w:val="TittelTegn"/>
    <w:uiPriority w:val="10"/>
    <w:qFormat/>
    <w:rsid w:val="00386C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386C1C"/>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386C1C"/>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386C1C"/>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386C1C"/>
    <w:pPr>
      <w:spacing w:before="160"/>
      <w:jc w:val="center"/>
    </w:pPr>
    <w:rPr>
      <w:i/>
      <w:iCs/>
      <w:color w:val="404040" w:themeColor="text1" w:themeTint="BF"/>
    </w:rPr>
  </w:style>
  <w:style w:type="character" w:customStyle="1" w:styleId="SitatTegn">
    <w:name w:val="Sitat Tegn"/>
    <w:basedOn w:val="Standardskriftforavsnitt"/>
    <w:link w:val="Sitat"/>
    <w:uiPriority w:val="29"/>
    <w:rsid w:val="00386C1C"/>
    <w:rPr>
      <w:i/>
      <w:iCs/>
      <w:color w:val="404040" w:themeColor="text1" w:themeTint="BF"/>
    </w:rPr>
  </w:style>
  <w:style w:type="paragraph" w:styleId="Listeavsnitt">
    <w:name w:val="List Paragraph"/>
    <w:basedOn w:val="Normal"/>
    <w:uiPriority w:val="34"/>
    <w:qFormat/>
    <w:rsid w:val="00386C1C"/>
    <w:pPr>
      <w:ind w:left="720"/>
      <w:contextualSpacing/>
    </w:pPr>
  </w:style>
  <w:style w:type="character" w:styleId="Sterkutheving">
    <w:name w:val="Intense Emphasis"/>
    <w:basedOn w:val="Standardskriftforavsnitt"/>
    <w:uiPriority w:val="21"/>
    <w:qFormat/>
    <w:rsid w:val="00386C1C"/>
    <w:rPr>
      <w:i/>
      <w:iCs/>
      <w:color w:val="0F4761" w:themeColor="accent1" w:themeShade="BF"/>
    </w:rPr>
  </w:style>
  <w:style w:type="paragraph" w:styleId="Sterktsitat">
    <w:name w:val="Intense Quote"/>
    <w:basedOn w:val="Normal"/>
    <w:next w:val="Normal"/>
    <w:link w:val="SterktsitatTegn"/>
    <w:uiPriority w:val="30"/>
    <w:qFormat/>
    <w:rsid w:val="00386C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386C1C"/>
    <w:rPr>
      <w:i/>
      <w:iCs/>
      <w:color w:val="0F4761" w:themeColor="accent1" w:themeShade="BF"/>
    </w:rPr>
  </w:style>
  <w:style w:type="character" w:styleId="Sterkreferanse">
    <w:name w:val="Intense Reference"/>
    <w:basedOn w:val="Standardskriftforavsnitt"/>
    <w:uiPriority w:val="32"/>
    <w:qFormat/>
    <w:rsid w:val="00386C1C"/>
    <w:rPr>
      <w:b/>
      <w:bCs/>
      <w:smallCaps/>
      <w:color w:val="0F4761" w:themeColor="accent1" w:themeShade="BF"/>
      <w:spacing w:val="5"/>
    </w:rPr>
  </w:style>
  <w:style w:type="paragraph" w:styleId="Topptekst">
    <w:name w:val="header"/>
    <w:basedOn w:val="Normal"/>
    <w:link w:val="TopptekstTegn"/>
    <w:uiPriority w:val="99"/>
    <w:unhideWhenUsed/>
    <w:rsid w:val="00386C1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86C1C"/>
  </w:style>
  <w:style w:type="paragraph" w:styleId="Bunntekst">
    <w:name w:val="footer"/>
    <w:basedOn w:val="Normal"/>
    <w:link w:val="BunntekstTegn"/>
    <w:uiPriority w:val="99"/>
    <w:unhideWhenUsed/>
    <w:rsid w:val="00386C1C"/>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86C1C"/>
  </w:style>
  <w:style w:type="table" w:styleId="Tabellrutenett">
    <w:name w:val="Table Grid"/>
    <w:basedOn w:val="Vanligtabell"/>
    <w:uiPriority w:val="39"/>
    <w:rsid w:val="00414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skriftforavsnitt"/>
    <w:rsid w:val="001E292B"/>
  </w:style>
  <w:style w:type="character" w:styleId="Merknadsreferanse">
    <w:name w:val="annotation reference"/>
    <w:basedOn w:val="Standardskriftforavsnitt"/>
    <w:uiPriority w:val="99"/>
    <w:semiHidden/>
    <w:unhideWhenUsed/>
    <w:rsid w:val="007612F3"/>
    <w:rPr>
      <w:sz w:val="16"/>
      <w:szCs w:val="16"/>
    </w:rPr>
  </w:style>
  <w:style w:type="paragraph" w:styleId="Merknadstekst">
    <w:name w:val="annotation text"/>
    <w:basedOn w:val="Normal"/>
    <w:link w:val="MerknadstekstTegn"/>
    <w:uiPriority w:val="99"/>
    <w:unhideWhenUsed/>
    <w:rsid w:val="007612F3"/>
    <w:pPr>
      <w:spacing w:line="240" w:lineRule="auto"/>
    </w:pPr>
    <w:rPr>
      <w:sz w:val="20"/>
      <w:szCs w:val="20"/>
    </w:rPr>
  </w:style>
  <w:style w:type="character" w:customStyle="1" w:styleId="MerknadstekstTegn">
    <w:name w:val="Merknadstekst Tegn"/>
    <w:basedOn w:val="Standardskriftforavsnitt"/>
    <w:link w:val="Merknadstekst"/>
    <w:uiPriority w:val="99"/>
    <w:rsid w:val="007612F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518F931EE4754E95E6CCD187264024" ma:contentTypeVersion="5" ma:contentTypeDescription="Create a new document." ma:contentTypeScope="" ma:versionID="0d0811a282fc64bee8af470cdd80cc7f">
  <xsd:schema xmlns:xsd="http://www.w3.org/2001/XMLSchema" xmlns:xs="http://www.w3.org/2001/XMLSchema" xmlns:p="http://schemas.microsoft.com/office/2006/metadata/properties" xmlns:ns2="f1ada298-9b6a-4166-be30-613eeccc30e2" targetNamespace="http://schemas.microsoft.com/office/2006/metadata/properties" ma:root="true" ma:fieldsID="30b288da074c0a2d5a42b6e212e47d0b" ns2:_="">
    <xsd:import namespace="f1ada298-9b6a-4166-be30-613eeccc30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ada298-9b6a-4166-be30-613eeccc30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BillingMetadata" ma:index="1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80C7BC-E167-4BA2-BD69-3E77104A5F6C}">
  <ds:schemaRefs>
    <ds:schemaRef ds:uri="http://schemas.microsoft.com/sharepoint/v3/contenttype/forms"/>
  </ds:schemaRefs>
</ds:datastoreItem>
</file>

<file path=customXml/itemProps2.xml><?xml version="1.0" encoding="utf-8"?>
<ds:datastoreItem xmlns:ds="http://schemas.openxmlformats.org/officeDocument/2006/customXml" ds:itemID="{DE9E2D44-1063-4CB8-ABD3-1D8A93860C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27C934-2A7D-4B1D-9D18-95D7AF898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ada298-9b6a-4166-be30-613eeccc30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295</Words>
  <Characters>1677</Characters>
  <Application>Microsoft Office Word</Application>
  <DocSecurity>0</DocSecurity>
  <Lines>75</Lines>
  <Paragraphs>25</Paragraphs>
  <ScaleCrop>false</ScaleCrop>
  <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Gilbo, Kristine Sønsteby</dc:creator>
  <cp:keywords/>
  <dc:description/>
  <cp:lastModifiedBy>Gilbo, Kristine Sønsteby</cp:lastModifiedBy>
  <cp:revision>22</cp:revision>
  <dcterms:created xsi:type="dcterms:W3CDTF">2026-03-19T07:17:00Z</dcterms:created>
  <dcterms:modified xsi:type="dcterms:W3CDTF">2026-07-06T10:53:00Z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0x01010072518F931EE4754E95E6CCD187264024</vt:lpwstr>
  </property>
</Properties>
</file>